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Политика конфиденциальности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Настоящая Политика конфиденциальности (далее — «Политика») действует в отношении всей информации, которую ООО «КАРЕЛЬСКАЯ ФОРЕЛЬ», ИНН: </w:t>
      </w:r>
      <w:r>
        <w:rPr>
          <w:rFonts w:hint="default" w:ascii="Times New Roman" w:hAnsi="Times New Roman"/>
          <w:sz w:val="24"/>
          <w:szCs w:val="24"/>
        </w:rPr>
        <w:t>1012012549</w:t>
      </w:r>
      <w:r>
        <w:rPr>
          <w:rFonts w:ascii="Times New Roman" w:hAnsi="Times New Roman" w:cs="Times New Roman"/>
          <w:sz w:val="24"/>
          <w:szCs w:val="24"/>
        </w:rPr>
        <w:t xml:space="preserve">, Карелия респ., Лахденпохский район, пос. Лумиваара, квартал 1301, д. 2540 (далее именуется – «Компания») может получить о пользователе (далее – «Пользователь») во время посещения им сайта, расположенного по адресу </w:t>
      </w:r>
      <w:r>
        <w:fldChar w:fldCharType="begin"/>
      </w:r>
      <w:r>
        <w:instrText xml:space="preserve"> HYPERLINK "https://karfor.ru/"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https://karfor.</w:t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t>shop</w:t>
      </w:r>
      <w:r>
        <w:rPr>
          <w:rStyle w:val="3"/>
          <w:rFonts w:ascii="Times New Roman" w:hAnsi="Times New Roman" w:cs="Times New Roman"/>
          <w:sz w:val="24"/>
          <w:szCs w:val="24"/>
        </w:rPr>
        <w:t>/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(далее – «Сервис»).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Использование Сервиса означает безоговорочное согласие Пользователя с настоящей Политикой и указанными в ней условиями обработки его персональной информации. В случае несогласия с этими условиями Пользователь не вправе использовать Сервис.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Политика регулирует обработку персональной информации Пользователя в связи с использованием им Сервиса. Настоящая Политика не регулирует действия Пользователя на сайтах третьих лиц, на которые Пользователь может перейти по ссылкам, доступным на Сервисе.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Персональная информация Пользователей, которую получает и обрабатывает Компания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рамках настоящей Политики под персональной информацией Пользователя понимаются: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Сервиса, либо которую Компания получает иным образом, включая персональные данные Пользователя: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(e-mail)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 и фамилия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доставки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карты лояльности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Данные о претензиях, жалобах, иных обращениях Пользователя, направляемые с использованием Сервиса. Данные использования, которые автоматически передаются Компании сервисами (программами) Сервиса в процессе их использования с помощью установленного на устройстве программного обеспечения, в том числе информация из cookie, информация об устройстве Пользователя: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интернет-протокола компьютера пользователя (например, IP-адрес)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браузера, версия браузера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страницы Сервиса, время посещения Пользователя, время, потраченное на эти страницы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уникальные идентификаторы устройств и другие диагностические данные, тип мобильного устройства, IP-адрес мобильного устройства, мобильная операционная система, тип мобильного интернет-браузера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файлов cookie.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использует сервисы Google Analytics, Яндекс.Метрика, AppsFlyer, Appmetrika, FireBase для сбора сведений об использовании Сервиса, к ним, в частности отнесены частота посещения Сервиса пользователями, посещенные страницы и сайты, на которых были пользователи до перехода на данный Сервис, и аналитики. Компания использует сведения, полученные через Google Analytics, Яндекс.Метрика, AppsFlyer, Appmetrika, FireBase, только для совершенствования услуг в Сервисе. Возможности владельцев указанных сервисов аналитики по использованию и передаче третьим лицам сведений, собранных средством их систем о посещениях Пользователем Сервиса, иных данных, ограничиваются политиками конфиденциальности соответствующих лиц. Пользователь может запретить указанным сервисам узнавать его при повторных посещениях Сервиса, отключив cookie-файлы в своем браузере или иными доступными способами.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Иная информация о Пользователе, обработка которой предусмотрена согласием на обработку персональных данных Пользователя, предоставляемого при регистрации Пользователя в Сервисе, и/или договором с Пользователем, заключаемого между Компанией и Пользователем с использованием Сервиса.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Цели сбора и обработки персональной информации Пользователей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Компания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 или обрабатывается с согласия на обработку персональных данных, данного Пользователем при регистрации в Сервисе, а также для обеспечения для Пользователя возможности использования функционала Сервиса в соответствии с его полным функциональным назначением,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Компания осуществляет обработку персональной информации Пользователя, включая сбор, получение, запись, систематизацию, накопление, хранение, уточнение, (обновление, изменение), извлечение, использование, передачу (предоставление, доступ), блокирование, удаление, уничтожение как с использованием средств автоматизации, так и без использования таких средств, а также путем смешанной обработки в следующих целях: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Пользователя при регистрации в Сервисе или аутентификации зарегистрированного Пользователя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Пользователю доступа к персонализированным ресурсам Сервиса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 Пользователем обратной связи, включая направление уведомлений, запросов, касающихся использования Сервиса, обработку запросов и заявок от Пользователя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договора с Пользователем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места нахождения Пользователя для обеспечения безопасности, предотвращения мошенничества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достоверности и полноты персональных данных, предоставленных Пользователем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Пользователя о статусе исполнения договора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Пользователю эффективной клиентской и технической поддержки при возникновении проблем, связанных с использованием Сервиса;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Пользователю персонифицированных предложений, дополнительных возможностей и услуг, направление рекламных сообщений с согласия Пользователя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пользовательского опыта, качества обслуживания и работы Сервиса, удобства его использования, разработка новых сервисов и услуг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пользовательских данных, проведение статистических и иных исследований взаимодействия Пользователя с Компанией и третьими лицами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целях, которые могут быть предусмотрены согласием на обработку персональных данных, предоставляемым Пользователем при регистрации в Сервисе, договором между Компанией и Пользователем.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Условия обработки персональной информации Пользователей и её передачи третьим лицам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Обработка персональной информации Пользователей осуществляется в соответствии с Политикой в отношении обработки персональных данных Компании и требованиями законодательства о персональных данных.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отношении всей персональной информации Пользователя сохраняется ее конфиденциальность и обеспечивается безопасность.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Компания вправе передать персональную информацию Пользователя и/или поручить ее обработку третьим лицам в следующих случаях: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Пользователь выразил согласие на такие действия;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передача необходима для использования Пользователем Сервиса либо для исполнения договора с Пользователем;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в целях обеспечения возможности защиты прав и законных интересов Компании;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в иных установленных законом случаях.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Сервис может содержать ссылки на другие сайты, которые не управляются Компанией. Если Пользователь переходит по ссылке, то он попадает на сайт третьей стороны. Компания настоятельно рекомендует Пользователю ознакомиться с политикой конфиденциальности на каждом сайте, который он посещает. Компания не контролирует и не берет на себя никакой ответственности за контент, политику конфиденциальности или действия сторонних сайтов или услуг третьих лиц.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Меры, применяемые для защиты персональной информации Пользователя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При обработке персональной информации Компания принимает необходимые правовые, 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предоставления, распространения персональной информации, а также от иных неправомерных действий в отношении персональной информации Пользователя в соответствии с Политикой обработки персональных данных Компании и требованиями законодательства о персональных данных.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Обязательства Компании и Пользователя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Пользователь обязан: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предоставлять Компании достоверную персональную информацию Пользователя, необходимую для использования Сервиса;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уведомлять Компанию об изменении своих персональных данных в срок не более 3 рабочих дней с даты их изменения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Компания обязана: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использовать полученную персональную информацию Пользователя исключительно для целей, указанных в Политике, согласии на обработку персональных данных и условиях продажи товаров в Сервисе;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обеспечивать конфиденциальность персональной информации Пользователя.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Дополнительные условия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Политика размещена в сети Интернет по адресу: </w:t>
      </w:r>
      <w:r>
        <w:rPr>
          <w:rFonts w:hint="default" w:ascii="Times New Roman" w:hAnsi="Times New Roman" w:cs="Times New Roman"/>
        </w:rPr>
        <w:t>https://karfor.shop/company/consent/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Компания вправе вносить изменения в Политику без уведомления Пользователя. Пользователю рекомендуется периодически просматривать Политику на предмет любых изменений.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Новая редакция Политики вступает в силу с момента размещения новой редакции Политики на сайте по адресу </w:t>
      </w:r>
      <w:r>
        <w:rPr>
          <w:rFonts w:hint="default" w:ascii="Times New Roman" w:hAnsi="Times New Roman" w:cs="Times New Roman"/>
        </w:rPr>
        <w:t>https://karfor.shop/compan</w:t>
      </w:r>
      <w:bookmarkStart w:id="0" w:name="_GoBack"/>
      <w:bookmarkEnd w:id="0"/>
      <w:r>
        <w:rPr>
          <w:rFonts w:hint="default" w:ascii="Times New Roman" w:hAnsi="Times New Roman" w:cs="Times New Roman"/>
        </w:rPr>
        <w:t>y/consent/</w:t>
      </w:r>
      <w:r>
        <w:rPr>
          <w:rFonts w:ascii="Times New Roman" w:hAnsi="Times New Roman" w:cs="Times New Roman"/>
          <w:sz w:val="24"/>
          <w:szCs w:val="24"/>
        </w:rPr>
        <w:t>, если иное не предусмотрено новой редакцией Политики.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Если у Пользователя есть какие-либо вопросы по поводу Политики, он может связаться с Компанией в письменной форме по адресу Компании.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7469"/>
    <w:multiLevelType w:val="multilevel"/>
    <w:tmpl w:val="245E74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967929"/>
    <w:multiLevelType w:val="multilevel"/>
    <w:tmpl w:val="269679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2452FCB"/>
    <w:multiLevelType w:val="multilevel"/>
    <w:tmpl w:val="32452F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4"/>
    <w:rsid w:val="0004666E"/>
    <w:rsid w:val="000649C6"/>
    <w:rsid w:val="001024A7"/>
    <w:rsid w:val="002E7DA4"/>
    <w:rsid w:val="004C4ECF"/>
    <w:rsid w:val="004F3C14"/>
    <w:rsid w:val="00527EA8"/>
    <w:rsid w:val="00560603"/>
    <w:rsid w:val="00705EC7"/>
    <w:rsid w:val="008C158C"/>
    <w:rsid w:val="008D7811"/>
    <w:rsid w:val="00FC0F42"/>
    <w:rsid w:val="337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1357</Words>
  <Characters>7737</Characters>
  <Lines>64</Lines>
  <Paragraphs>18</Paragraphs>
  <TotalTime>0</TotalTime>
  <ScaleCrop>false</ScaleCrop>
  <LinksUpToDate>false</LinksUpToDate>
  <CharactersWithSpaces>9076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2021-09-26T19:53:00Z</dcterms:created>
  <dc:creator>Бородин Даниил</dc:creator>
  <cp:lastModifiedBy>KS</cp:lastModifiedBy>
  <dcterms:modified xsi:type="dcterms:W3CDTF">2024-09-30T10:49:09Z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